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8B54" w14:textId="3CD53C60" w:rsidR="00436119" w:rsidRDefault="00436119" w:rsidP="00436119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spacing w:val="3"/>
        </w:rPr>
      </w:pPr>
      <w:r w:rsidRPr="0069044B">
        <w:rPr>
          <w:rFonts w:ascii="Tahoma" w:eastAsia="Times New Roman" w:hAnsi="Tahoma" w:cs="Tahoma"/>
          <w:b/>
          <w:bCs/>
          <w:spacing w:val="3"/>
        </w:rPr>
        <w:t>Trauma-Informed Educational Practice Resources</w:t>
      </w:r>
    </w:p>
    <w:p w14:paraId="7514C58A" w14:textId="16B084AC" w:rsidR="00436119" w:rsidRPr="00436119" w:rsidRDefault="00436119" w:rsidP="0069044B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proofErr w:type="spellStart"/>
      <w:r w:rsidRPr="00436119">
        <w:rPr>
          <w:rFonts w:ascii="Tahoma" w:eastAsia="Times New Roman" w:hAnsi="Tahoma" w:cs="Tahoma"/>
          <w:spacing w:val="3"/>
        </w:rPr>
        <w:t>Aupperle</w:t>
      </w:r>
      <w:proofErr w:type="spellEnd"/>
      <w:r w:rsidRPr="00436119">
        <w:rPr>
          <w:rFonts w:ascii="Tahoma" w:eastAsia="Times New Roman" w:hAnsi="Tahoma" w:cs="Tahoma"/>
          <w:spacing w:val="3"/>
        </w:rPr>
        <w:t>, R. L., Melrose, A. J., Stein, M. B., &amp; Paulus, M. P. (2012). Executive function and</w:t>
      </w:r>
      <w:r w:rsidR="0069044B">
        <w:rPr>
          <w:rFonts w:ascii="Tahoma" w:eastAsia="Times New Roman" w:hAnsi="Tahoma" w:cs="Tahoma"/>
          <w:spacing w:val="3"/>
        </w:rPr>
        <w:t xml:space="preserve"> </w:t>
      </w:r>
      <w:r w:rsidRPr="00436119">
        <w:rPr>
          <w:rFonts w:ascii="Tahoma" w:eastAsia="Times New Roman" w:hAnsi="Tahoma" w:cs="Tahoma"/>
          <w:spacing w:val="3"/>
        </w:rPr>
        <w:t>PTSD: Disengaging from trauma. </w:t>
      </w:r>
      <w:r w:rsidRPr="00436119">
        <w:rPr>
          <w:rFonts w:ascii="Tahoma" w:eastAsia="Times New Roman" w:hAnsi="Tahoma" w:cs="Tahoma"/>
          <w:i/>
          <w:iCs/>
          <w:spacing w:val="3"/>
        </w:rPr>
        <w:t>Neuropharmacology, 62</w:t>
      </w:r>
      <w:r w:rsidRPr="00436119">
        <w:rPr>
          <w:rFonts w:ascii="Tahoma" w:eastAsia="Times New Roman" w:hAnsi="Tahoma" w:cs="Tahoma"/>
          <w:spacing w:val="3"/>
        </w:rPr>
        <w:t>(2), 686–694.</w:t>
      </w:r>
    </w:p>
    <w:p w14:paraId="5A9D3854" w14:textId="4DAB96D7" w:rsidR="0021317A" w:rsidRPr="0069044B" w:rsidRDefault="0021317A" w:rsidP="0069044B">
      <w:pPr>
        <w:rPr>
          <w:rFonts w:ascii="Tahoma" w:hAnsi="Tahoma" w:cs="Tahoma"/>
        </w:rPr>
      </w:pPr>
      <w:r w:rsidRPr="0069044B">
        <w:rPr>
          <w:rFonts w:ascii="Tahoma" w:hAnsi="Tahoma" w:cs="Tahoma"/>
        </w:rPr>
        <w:t xml:space="preserve">Baez, J.C., Marquart, M.S., </w:t>
      </w:r>
      <w:proofErr w:type="spellStart"/>
      <w:r w:rsidRPr="0069044B">
        <w:rPr>
          <w:rFonts w:ascii="Tahoma" w:hAnsi="Tahoma" w:cs="Tahoma"/>
        </w:rPr>
        <w:t>Garay</w:t>
      </w:r>
      <w:proofErr w:type="spellEnd"/>
      <w:r w:rsidRPr="0069044B">
        <w:rPr>
          <w:rFonts w:ascii="Tahoma" w:hAnsi="Tahoma" w:cs="Tahoma"/>
        </w:rPr>
        <w:t>, K., Chung, R. Y.-E. (2020). Trauma informed teaching and</w:t>
      </w:r>
      <w:r w:rsidR="0069044B">
        <w:rPr>
          <w:rFonts w:ascii="Tahoma" w:hAnsi="Tahoma" w:cs="Tahoma"/>
        </w:rPr>
        <w:t xml:space="preserve"> </w:t>
      </w:r>
      <w:r w:rsidRPr="0069044B">
        <w:rPr>
          <w:rFonts w:ascii="Tahoma" w:hAnsi="Tahoma" w:cs="Tahoma"/>
        </w:rPr>
        <w:t xml:space="preserve">learning online: Principles &amp; practices during a global health crisis. </w:t>
      </w:r>
      <w:hyperlink r:id="rId7" w:history="1">
        <w:r w:rsidR="0069044B" w:rsidRPr="009C6681">
          <w:rPr>
            <w:rStyle w:val="Hyperlink"/>
            <w:rFonts w:ascii="Tahoma" w:hAnsi="Tahoma" w:cs="Tahoma"/>
          </w:rPr>
          <w:t>https://academiccommons.columbia.edu/doi/10.7916/d8-gc9d-na95</w:t>
        </w:r>
      </w:hyperlink>
    </w:p>
    <w:p w14:paraId="50A9E9D1" w14:textId="77777777" w:rsidR="00436119" w:rsidRPr="00436119" w:rsidRDefault="00436119" w:rsidP="00436119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r w:rsidRPr="00436119">
        <w:rPr>
          <w:rFonts w:ascii="Tahoma" w:eastAsia="Times New Roman" w:hAnsi="Tahoma" w:cs="Tahoma"/>
          <w:spacing w:val="3"/>
        </w:rPr>
        <w:t>Brooks, R. (2003). </w:t>
      </w:r>
      <w:r w:rsidRPr="00436119">
        <w:rPr>
          <w:rFonts w:ascii="Tahoma" w:eastAsia="Times New Roman" w:hAnsi="Tahoma" w:cs="Tahoma"/>
          <w:i/>
          <w:iCs/>
          <w:spacing w:val="3"/>
        </w:rPr>
        <w:t>Self-worth, resilience, and hope: The search for islands of competence</w:t>
      </w:r>
      <w:r w:rsidRPr="00436119">
        <w:rPr>
          <w:rFonts w:ascii="Tahoma" w:eastAsia="Times New Roman" w:hAnsi="Tahoma" w:cs="Tahoma"/>
          <w:spacing w:val="3"/>
        </w:rPr>
        <w:t>. Metairie, LA: The Center for Development and Learning.</w:t>
      </w:r>
    </w:p>
    <w:p w14:paraId="36ADB8B1" w14:textId="77777777" w:rsidR="00436119" w:rsidRPr="0069044B" w:rsidRDefault="00436119" w:rsidP="00436119">
      <w:pPr>
        <w:pStyle w:val="NormalWeb"/>
        <w:shd w:val="clear" w:color="auto" w:fill="FFFFFF"/>
        <w:spacing w:before="0" w:beforeAutospacing="0"/>
        <w:rPr>
          <w:rFonts w:ascii="Tahoma" w:hAnsi="Tahoma" w:cs="Tahoma"/>
          <w:sz w:val="22"/>
          <w:szCs w:val="22"/>
        </w:rPr>
      </w:pPr>
      <w:proofErr w:type="spellStart"/>
      <w:r w:rsidRPr="0069044B">
        <w:rPr>
          <w:rFonts w:ascii="Tahoma" w:hAnsi="Tahoma" w:cs="Tahoma"/>
          <w:sz w:val="22"/>
          <w:szCs w:val="22"/>
        </w:rPr>
        <w:t>Carello</w:t>
      </w:r>
      <w:proofErr w:type="spellEnd"/>
      <w:r w:rsidRPr="0069044B">
        <w:rPr>
          <w:rFonts w:ascii="Tahoma" w:hAnsi="Tahoma" w:cs="Tahoma"/>
          <w:sz w:val="22"/>
          <w:szCs w:val="22"/>
        </w:rPr>
        <w:t>, J., &amp; Butler, L. D. (2015). Practicing what we teach: Trauma-informed educational practice. </w:t>
      </w:r>
      <w:r w:rsidRPr="0069044B">
        <w:rPr>
          <w:rStyle w:val="Emphasis"/>
          <w:rFonts w:ascii="Tahoma" w:hAnsi="Tahoma" w:cs="Tahoma"/>
          <w:sz w:val="22"/>
          <w:szCs w:val="22"/>
        </w:rPr>
        <w:t>Journal of Teaching in Social Work, 35</w:t>
      </w:r>
      <w:r w:rsidRPr="0069044B">
        <w:rPr>
          <w:rFonts w:ascii="Tahoma" w:hAnsi="Tahoma" w:cs="Tahoma"/>
          <w:sz w:val="22"/>
          <w:szCs w:val="22"/>
        </w:rPr>
        <w:t>(3), 262-278.</w:t>
      </w:r>
    </w:p>
    <w:p w14:paraId="72669490" w14:textId="77777777" w:rsidR="00436119" w:rsidRPr="00436119" w:rsidRDefault="00436119" w:rsidP="00436119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r w:rsidRPr="00436119">
        <w:rPr>
          <w:rFonts w:ascii="Tahoma" w:eastAsia="Times New Roman" w:hAnsi="Tahoma" w:cs="Tahoma"/>
          <w:spacing w:val="3"/>
        </w:rPr>
        <w:t>CDC. (2019). Adverse childhood experiences. Retrieved from </w:t>
      </w:r>
      <w:hyperlink r:id="rId8" w:history="1">
        <w:r w:rsidRPr="00436119">
          <w:rPr>
            <w:rFonts w:ascii="Tahoma" w:eastAsia="Times New Roman" w:hAnsi="Tahoma" w:cs="Tahoma"/>
            <w:spacing w:val="3"/>
            <w:u w:val="single"/>
          </w:rPr>
          <w:t>www.cdc.gov/violenceprevention/childabuseandneglect/acestudy/index.html</w:t>
        </w:r>
      </w:hyperlink>
    </w:p>
    <w:p w14:paraId="4193349E" w14:textId="259615E5" w:rsidR="00436119" w:rsidRPr="0069044B" w:rsidRDefault="00436119" w:rsidP="00436119">
      <w:pPr>
        <w:pStyle w:val="NormalWeb"/>
        <w:shd w:val="clear" w:color="auto" w:fill="FFFFFF"/>
        <w:spacing w:before="0" w:beforeAutospacing="0"/>
        <w:rPr>
          <w:rFonts w:ascii="Tahoma" w:hAnsi="Tahoma" w:cs="Tahoma"/>
          <w:sz w:val="22"/>
          <w:szCs w:val="22"/>
        </w:rPr>
      </w:pPr>
      <w:r w:rsidRPr="0069044B">
        <w:rPr>
          <w:rFonts w:ascii="Tahoma" w:hAnsi="Tahoma" w:cs="Tahoma"/>
          <w:sz w:val="22"/>
          <w:szCs w:val="22"/>
        </w:rPr>
        <w:t xml:space="preserve">Cole, S. F., Eisner, A., Gregory, M., &amp; </w:t>
      </w:r>
      <w:proofErr w:type="spellStart"/>
      <w:r w:rsidRPr="0069044B">
        <w:rPr>
          <w:rFonts w:ascii="Tahoma" w:hAnsi="Tahoma" w:cs="Tahoma"/>
          <w:sz w:val="22"/>
          <w:szCs w:val="22"/>
        </w:rPr>
        <w:t>Ristuccia</w:t>
      </w:r>
      <w:proofErr w:type="spellEnd"/>
      <w:r w:rsidRPr="0069044B">
        <w:rPr>
          <w:rFonts w:ascii="Tahoma" w:hAnsi="Tahoma" w:cs="Tahoma"/>
          <w:sz w:val="22"/>
          <w:szCs w:val="22"/>
        </w:rPr>
        <w:t>, J. (2013). </w:t>
      </w:r>
      <w:r w:rsidRPr="0069044B">
        <w:rPr>
          <w:rStyle w:val="Emphasis"/>
          <w:rFonts w:ascii="Tahoma" w:hAnsi="Tahoma" w:cs="Tahoma"/>
          <w:sz w:val="22"/>
          <w:szCs w:val="22"/>
        </w:rPr>
        <w:t>Helping traumatized children learn: Creating and advocating for trauma-sensitive schools</w:t>
      </w:r>
      <w:r w:rsidRPr="0069044B">
        <w:rPr>
          <w:rFonts w:ascii="Tahoma" w:hAnsi="Tahoma" w:cs="Tahoma"/>
          <w:sz w:val="22"/>
          <w:szCs w:val="22"/>
        </w:rPr>
        <w:t>. Massachusetts Advocates for Children Trauma and Learning Policy Initiative. Retrieved from </w:t>
      </w:r>
      <w:hyperlink r:id="rId9" w:tgtFrame="_blank" w:history="1">
        <w:r w:rsidRPr="0069044B">
          <w:rPr>
            <w:rStyle w:val="Hyperlink"/>
            <w:rFonts w:ascii="Tahoma" w:hAnsi="Tahoma" w:cs="Tahoma"/>
            <w:color w:val="auto"/>
            <w:sz w:val="22"/>
            <w:szCs w:val="22"/>
          </w:rPr>
          <w:t>http://tlpi.jacksonwhelan.netdna-cdn.com/wp-content/uploads/2013/11/HTCL-Vol-2-Creating-and-Advocating-for-TSS.pdf</w:t>
        </w:r>
      </w:hyperlink>
    </w:p>
    <w:p w14:paraId="377624F9" w14:textId="77777777" w:rsidR="00436119" w:rsidRPr="0069044B" w:rsidRDefault="00436119" w:rsidP="00436119">
      <w:pPr>
        <w:rPr>
          <w:rStyle w:val="eop"/>
          <w:rFonts w:ascii="Tahoma" w:hAnsi="Tahoma" w:cs="Tahoma"/>
          <w:shd w:val="clear" w:color="auto" w:fill="FFFFFF"/>
        </w:rPr>
      </w:pPr>
      <w:r w:rsidRPr="0069044B">
        <w:rPr>
          <w:rStyle w:val="normaltextrun"/>
          <w:rFonts w:ascii="Tahoma" w:hAnsi="Tahoma" w:cs="Tahoma"/>
          <w:shd w:val="clear" w:color="auto" w:fill="FFFFFF"/>
        </w:rPr>
        <w:t>Davidson, S. (n.d.). </w:t>
      </w:r>
      <w:r w:rsidRPr="0069044B">
        <w:rPr>
          <w:rStyle w:val="normaltextrun"/>
          <w:rFonts w:ascii="Tahoma" w:hAnsi="Tahoma" w:cs="Tahoma"/>
          <w:i/>
          <w:iCs/>
          <w:shd w:val="clear" w:color="auto" w:fill="FFFFFF"/>
        </w:rPr>
        <w:t>Trauma-informed practices in postsecondary education. </w:t>
      </w:r>
      <w:r w:rsidRPr="0069044B">
        <w:rPr>
          <w:rStyle w:val="normaltextrun"/>
          <w:rFonts w:ascii="Tahoma" w:hAnsi="Tahoma" w:cs="Tahoma"/>
          <w:shd w:val="clear" w:color="auto" w:fill="FFFFFF"/>
        </w:rPr>
        <w:t>Education Northwest. https://educationnorthwest.org/sites/default/files/resources/trauma-informed-practices-postsecondary-508.pdf</w:t>
      </w:r>
      <w:r w:rsidRPr="0069044B">
        <w:rPr>
          <w:rStyle w:val="eop"/>
          <w:rFonts w:ascii="Tahoma" w:hAnsi="Tahoma" w:cs="Tahoma"/>
          <w:shd w:val="clear" w:color="auto" w:fill="FFFFFF"/>
        </w:rPr>
        <w:t> </w:t>
      </w:r>
    </w:p>
    <w:p w14:paraId="475674D4" w14:textId="319315BB" w:rsidR="00436119" w:rsidRPr="0069044B" w:rsidRDefault="00436119" w:rsidP="00436119">
      <w:pPr>
        <w:pStyle w:val="NormalWeb"/>
        <w:shd w:val="clear" w:color="auto" w:fill="FFFFFF"/>
        <w:spacing w:before="0" w:beforeAutospacing="0"/>
        <w:rPr>
          <w:rFonts w:ascii="Tahoma" w:hAnsi="Tahoma" w:cs="Tahoma"/>
          <w:sz w:val="22"/>
          <w:szCs w:val="22"/>
        </w:rPr>
      </w:pPr>
      <w:r w:rsidRPr="0069044B">
        <w:rPr>
          <w:rFonts w:ascii="Tahoma" w:hAnsi="Tahoma" w:cs="Tahoma"/>
          <w:sz w:val="22"/>
          <w:szCs w:val="22"/>
        </w:rPr>
        <w:t xml:space="preserve">Elliot, D. M., </w:t>
      </w:r>
      <w:proofErr w:type="spellStart"/>
      <w:r w:rsidRPr="0069044B">
        <w:rPr>
          <w:rFonts w:ascii="Tahoma" w:hAnsi="Tahoma" w:cs="Tahoma"/>
          <w:sz w:val="22"/>
          <w:szCs w:val="22"/>
        </w:rPr>
        <w:t>Bjelac</w:t>
      </w:r>
      <w:proofErr w:type="spellEnd"/>
      <w:r w:rsidRPr="0069044B">
        <w:rPr>
          <w:rFonts w:ascii="Tahoma" w:hAnsi="Tahoma" w:cs="Tahoma"/>
          <w:sz w:val="22"/>
          <w:szCs w:val="22"/>
        </w:rPr>
        <w:t xml:space="preserve">, P., Fallot, R. D., Markoff, L. S., &amp; Reed, B. G. (2005). Trauma-informed or trauma-denied: Principles and implementation of trauma-informed services for </w:t>
      </w:r>
      <w:proofErr w:type="spellStart"/>
      <w:proofErr w:type="gramStart"/>
      <w:r w:rsidRPr="0069044B">
        <w:rPr>
          <w:rFonts w:ascii="Tahoma" w:hAnsi="Tahoma" w:cs="Tahoma"/>
          <w:sz w:val="22"/>
          <w:szCs w:val="22"/>
        </w:rPr>
        <w:t>women.</w:t>
      </w:r>
      <w:r w:rsidRPr="0069044B">
        <w:rPr>
          <w:rStyle w:val="Emphasis"/>
          <w:rFonts w:ascii="Tahoma" w:hAnsi="Tahoma" w:cs="Tahoma"/>
          <w:sz w:val="22"/>
          <w:szCs w:val="22"/>
        </w:rPr>
        <w:t>Journal</w:t>
      </w:r>
      <w:proofErr w:type="spellEnd"/>
      <w:proofErr w:type="gramEnd"/>
      <w:r w:rsidRPr="0069044B">
        <w:rPr>
          <w:rStyle w:val="Emphasis"/>
          <w:rFonts w:ascii="Tahoma" w:hAnsi="Tahoma" w:cs="Tahoma"/>
          <w:sz w:val="22"/>
          <w:szCs w:val="22"/>
        </w:rPr>
        <w:t xml:space="preserve"> of Community Psychology, 33</w:t>
      </w:r>
      <w:r w:rsidRPr="0069044B">
        <w:rPr>
          <w:rFonts w:ascii="Tahoma" w:hAnsi="Tahoma" w:cs="Tahoma"/>
          <w:sz w:val="22"/>
          <w:szCs w:val="22"/>
        </w:rPr>
        <w:t>(4), 461–477.</w:t>
      </w:r>
    </w:p>
    <w:p w14:paraId="0F8A73C9" w14:textId="13738652" w:rsidR="00436119" w:rsidRPr="0069044B" w:rsidRDefault="00436119" w:rsidP="00436119">
      <w:pPr>
        <w:pStyle w:val="NormalWeb"/>
        <w:shd w:val="clear" w:color="auto" w:fill="FFFFFF"/>
        <w:spacing w:before="0" w:beforeAutospacing="0"/>
        <w:rPr>
          <w:rFonts w:ascii="Tahoma" w:hAnsi="Tahoma" w:cs="Tahoma"/>
          <w:sz w:val="22"/>
          <w:szCs w:val="22"/>
        </w:rPr>
      </w:pPr>
      <w:r w:rsidRPr="0069044B">
        <w:rPr>
          <w:rFonts w:ascii="Tahoma" w:hAnsi="Tahoma" w:cs="Tahoma"/>
          <w:sz w:val="22"/>
          <w:szCs w:val="22"/>
        </w:rPr>
        <w:t>Fallot, R. D., &amp; Harris, M. (2006). </w:t>
      </w:r>
      <w:r w:rsidRPr="0069044B">
        <w:rPr>
          <w:rStyle w:val="Emphasis"/>
          <w:rFonts w:ascii="Tahoma" w:hAnsi="Tahoma" w:cs="Tahoma"/>
          <w:sz w:val="22"/>
          <w:szCs w:val="22"/>
        </w:rPr>
        <w:t>Trauma-informed services: A self-assessment and planning protocol</w:t>
      </w:r>
      <w:r w:rsidRPr="0069044B">
        <w:rPr>
          <w:rFonts w:ascii="Tahoma" w:hAnsi="Tahoma" w:cs="Tahoma"/>
          <w:sz w:val="22"/>
          <w:szCs w:val="22"/>
        </w:rPr>
        <w:t>. Washington, DC: Community Connections. Retrieved from </w:t>
      </w:r>
      <w:hyperlink r:id="rId10" w:tgtFrame="_blank" w:history="1">
        <w:r w:rsidRPr="0069044B">
          <w:rPr>
            <w:rStyle w:val="Hyperlink"/>
            <w:rFonts w:ascii="Tahoma" w:hAnsi="Tahoma" w:cs="Tahoma"/>
            <w:color w:val="auto"/>
            <w:sz w:val="22"/>
            <w:szCs w:val="22"/>
          </w:rPr>
          <w:t>https://children.wi.gov/Documents/CCTICSelf-AssessmentandPlanningProtocol0709.pdf</w:t>
        </w:r>
      </w:hyperlink>
    </w:p>
    <w:p w14:paraId="367A11EA" w14:textId="77777777" w:rsidR="00436119" w:rsidRPr="00436119" w:rsidRDefault="00436119" w:rsidP="00436119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r w:rsidRPr="00436119">
        <w:rPr>
          <w:rFonts w:ascii="Tahoma" w:eastAsia="Times New Roman" w:hAnsi="Tahoma" w:cs="Tahoma"/>
          <w:spacing w:val="3"/>
        </w:rPr>
        <w:t>Jennings, P. A. (2018). </w:t>
      </w:r>
      <w:r w:rsidRPr="00436119">
        <w:rPr>
          <w:rFonts w:ascii="Tahoma" w:eastAsia="Times New Roman" w:hAnsi="Tahoma" w:cs="Tahoma"/>
          <w:i/>
          <w:iCs/>
          <w:spacing w:val="3"/>
        </w:rPr>
        <w:t>The trauma-sensitive classroom: Building resilience with compassionate teaching</w:t>
      </w:r>
      <w:r w:rsidRPr="00436119">
        <w:rPr>
          <w:rFonts w:ascii="Tahoma" w:eastAsia="Times New Roman" w:hAnsi="Tahoma" w:cs="Tahoma"/>
          <w:spacing w:val="3"/>
        </w:rPr>
        <w:t>. New York: W.W. Norton &amp; Company.</w:t>
      </w:r>
    </w:p>
    <w:p w14:paraId="378BAEFB" w14:textId="7FE0934B" w:rsidR="00436119" w:rsidRPr="00436119" w:rsidRDefault="00436119" w:rsidP="0069044B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proofErr w:type="spellStart"/>
      <w:r w:rsidRPr="00436119">
        <w:rPr>
          <w:rFonts w:ascii="Tahoma" w:eastAsia="Times New Roman" w:hAnsi="Tahoma" w:cs="Tahoma"/>
          <w:spacing w:val="3"/>
        </w:rPr>
        <w:t>Minahan</w:t>
      </w:r>
      <w:proofErr w:type="spellEnd"/>
      <w:r w:rsidRPr="00436119">
        <w:rPr>
          <w:rFonts w:ascii="Tahoma" w:eastAsia="Times New Roman" w:hAnsi="Tahoma" w:cs="Tahoma"/>
          <w:spacing w:val="3"/>
        </w:rPr>
        <w:t>, J. (2014). </w:t>
      </w:r>
      <w:r w:rsidRPr="00436119">
        <w:rPr>
          <w:rFonts w:ascii="Tahoma" w:eastAsia="Times New Roman" w:hAnsi="Tahoma" w:cs="Tahoma"/>
          <w:i/>
          <w:iCs/>
          <w:spacing w:val="3"/>
        </w:rPr>
        <w:t>The behavior code companion: Strategies, tools, and interventions for supporting students with anxiety-related or oppositional behaviors</w:t>
      </w:r>
      <w:r w:rsidRPr="00436119">
        <w:rPr>
          <w:rFonts w:ascii="Tahoma" w:eastAsia="Times New Roman" w:hAnsi="Tahoma" w:cs="Tahoma"/>
          <w:spacing w:val="3"/>
        </w:rPr>
        <w:t>. Cambridge, MA: Harvard Education Press.</w:t>
      </w:r>
    </w:p>
    <w:p w14:paraId="092B8579" w14:textId="6AF776FD" w:rsidR="00436119" w:rsidRPr="00436119" w:rsidRDefault="00436119" w:rsidP="0069044B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proofErr w:type="spellStart"/>
      <w:r w:rsidRPr="00436119">
        <w:rPr>
          <w:rFonts w:ascii="Tahoma" w:eastAsia="Times New Roman" w:hAnsi="Tahoma" w:cs="Tahoma"/>
          <w:spacing w:val="3"/>
        </w:rPr>
        <w:t>Minahan</w:t>
      </w:r>
      <w:proofErr w:type="spellEnd"/>
      <w:r w:rsidRPr="00436119">
        <w:rPr>
          <w:rFonts w:ascii="Tahoma" w:eastAsia="Times New Roman" w:hAnsi="Tahoma" w:cs="Tahoma"/>
          <w:spacing w:val="3"/>
        </w:rPr>
        <w:t>, J. (2019). Building positive relationships with students struggling with mental health. </w:t>
      </w:r>
      <w:r w:rsidRPr="00436119">
        <w:rPr>
          <w:rFonts w:ascii="Tahoma" w:eastAsia="Times New Roman" w:hAnsi="Tahoma" w:cs="Tahoma"/>
          <w:i/>
          <w:iCs/>
          <w:spacing w:val="3"/>
        </w:rPr>
        <w:t xml:space="preserve">Phi Delta </w:t>
      </w:r>
      <w:proofErr w:type="spellStart"/>
      <w:r w:rsidRPr="00436119">
        <w:rPr>
          <w:rFonts w:ascii="Tahoma" w:eastAsia="Times New Roman" w:hAnsi="Tahoma" w:cs="Tahoma"/>
          <w:i/>
          <w:iCs/>
          <w:spacing w:val="3"/>
        </w:rPr>
        <w:t>Kappan</w:t>
      </w:r>
      <w:proofErr w:type="spellEnd"/>
      <w:r w:rsidRPr="00436119">
        <w:rPr>
          <w:rFonts w:ascii="Tahoma" w:eastAsia="Times New Roman" w:hAnsi="Tahoma" w:cs="Tahoma"/>
          <w:i/>
          <w:iCs/>
          <w:spacing w:val="3"/>
        </w:rPr>
        <w:t>, 100</w:t>
      </w:r>
      <w:r w:rsidRPr="00436119">
        <w:rPr>
          <w:rFonts w:ascii="Tahoma" w:eastAsia="Times New Roman" w:hAnsi="Tahoma" w:cs="Tahoma"/>
          <w:spacing w:val="3"/>
        </w:rPr>
        <w:t>(6), 56–59.</w:t>
      </w:r>
    </w:p>
    <w:p w14:paraId="7C92BAC5" w14:textId="77777777" w:rsidR="00436119" w:rsidRPr="0069044B" w:rsidRDefault="00436119" w:rsidP="00436119">
      <w:pPr>
        <w:pStyle w:val="NormalWeb"/>
        <w:shd w:val="clear" w:color="auto" w:fill="FFFFFF"/>
        <w:spacing w:before="0" w:beforeAutospacing="0"/>
        <w:rPr>
          <w:rFonts w:ascii="Tahoma" w:hAnsi="Tahoma" w:cs="Tahoma"/>
          <w:sz w:val="22"/>
          <w:szCs w:val="22"/>
        </w:rPr>
      </w:pPr>
      <w:r w:rsidRPr="0069044B">
        <w:rPr>
          <w:rFonts w:ascii="Tahoma" w:hAnsi="Tahoma" w:cs="Tahoma"/>
          <w:sz w:val="22"/>
          <w:szCs w:val="22"/>
        </w:rPr>
        <w:t>St. Andrews, A. (2013). </w:t>
      </w:r>
      <w:r w:rsidRPr="0069044B">
        <w:rPr>
          <w:rStyle w:val="Emphasis"/>
          <w:rFonts w:ascii="Tahoma" w:hAnsi="Tahoma" w:cs="Tahoma"/>
          <w:sz w:val="22"/>
          <w:szCs w:val="22"/>
        </w:rPr>
        <w:t>Trauma and resilience: An adolescent provider toolkit</w:t>
      </w:r>
      <w:r w:rsidRPr="0069044B">
        <w:rPr>
          <w:rFonts w:ascii="Tahoma" w:hAnsi="Tahoma" w:cs="Tahoma"/>
          <w:sz w:val="22"/>
          <w:szCs w:val="22"/>
        </w:rPr>
        <w:t>. San Francisco, CA: Adolescent Health Working Group. Retrieved from </w:t>
      </w:r>
      <w:hyperlink r:id="rId11" w:tgtFrame="_blank" w:history="1">
        <w:r w:rsidRPr="0069044B">
          <w:rPr>
            <w:rStyle w:val="Hyperlink"/>
            <w:rFonts w:ascii="Tahoma" w:hAnsi="Tahoma" w:cs="Tahoma"/>
            <w:color w:val="auto"/>
            <w:sz w:val="22"/>
            <w:szCs w:val="22"/>
          </w:rPr>
          <w:t>https://ahwg.org/download/trauma-and-resilience-2013/</w:t>
        </w:r>
      </w:hyperlink>
    </w:p>
    <w:p w14:paraId="3C4E60D4" w14:textId="4AC6847B" w:rsidR="00726341" w:rsidRPr="0069044B" w:rsidRDefault="00436119" w:rsidP="0069044B">
      <w:pPr>
        <w:shd w:val="clear" w:color="auto" w:fill="FFFFFF"/>
        <w:spacing w:line="240" w:lineRule="auto"/>
        <w:rPr>
          <w:rFonts w:ascii="Tahoma" w:eastAsia="Times New Roman" w:hAnsi="Tahoma" w:cs="Tahoma"/>
          <w:spacing w:val="3"/>
        </w:rPr>
      </w:pPr>
      <w:proofErr w:type="spellStart"/>
      <w:r w:rsidRPr="00436119">
        <w:rPr>
          <w:rFonts w:ascii="Tahoma" w:eastAsia="Times New Roman" w:hAnsi="Tahoma" w:cs="Tahoma"/>
          <w:spacing w:val="3"/>
        </w:rPr>
        <w:t>Terrasi</w:t>
      </w:r>
      <w:proofErr w:type="spellEnd"/>
      <w:r w:rsidRPr="00436119">
        <w:rPr>
          <w:rFonts w:ascii="Tahoma" w:eastAsia="Times New Roman" w:hAnsi="Tahoma" w:cs="Tahoma"/>
          <w:spacing w:val="3"/>
        </w:rPr>
        <w:t xml:space="preserve">, S., &amp; de </w:t>
      </w:r>
      <w:proofErr w:type="spellStart"/>
      <w:r w:rsidRPr="00436119">
        <w:rPr>
          <w:rFonts w:ascii="Tahoma" w:eastAsia="Times New Roman" w:hAnsi="Tahoma" w:cs="Tahoma"/>
          <w:spacing w:val="3"/>
        </w:rPr>
        <w:t>Galarce</w:t>
      </w:r>
      <w:proofErr w:type="spellEnd"/>
      <w:r w:rsidRPr="00436119">
        <w:rPr>
          <w:rFonts w:ascii="Tahoma" w:eastAsia="Times New Roman" w:hAnsi="Tahoma" w:cs="Tahoma"/>
          <w:spacing w:val="3"/>
        </w:rPr>
        <w:t>, P. C. (2017). Trauma and learning in America's classrooms. </w:t>
      </w:r>
      <w:r w:rsidRPr="00436119">
        <w:rPr>
          <w:rFonts w:ascii="Tahoma" w:eastAsia="Times New Roman" w:hAnsi="Tahoma" w:cs="Tahoma"/>
          <w:i/>
          <w:iCs/>
          <w:spacing w:val="3"/>
        </w:rPr>
        <w:t xml:space="preserve">Phi Delta </w:t>
      </w:r>
      <w:proofErr w:type="spellStart"/>
      <w:r w:rsidRPr="00436119">
        <w:rPr>
          <w:rFonts w:ascii="Tahoma" w:eastAsia="Times New Roman" w:hAnsi="Tahoma" w:cs="Tahoma"/>
          <w:i/>
          <w:iCs/>
          <w:spacing w:val="3"/>
        </w:rPr>
        <w:t>Kappan</w:t>
      </w:r>
      <w:proofErr w:type="spellEnd"/>
      <w:r w:rsidRPr="00436119">
        <w:rPr>
          <w:rFonts w:ascii="Tahoma" w:eastAsia="Times New Roman" w:hAnsi="Tahoma" w:cs="Tahoma"/>
          <w:i/>
          <w:iCs/>
          <w:spacing w:val="3"/>
        </w:rPr>
        <w:t>, 98</w:t>
      </w:r>
      <w:r w:rsidRPr="00436119">
        <w:rPr>
          <w:rFonts w:ascii="Tahoma" w:eastAsia="Times New Roman" w:hAnsi="Tahoma" w:cs="Tahoma"/>
          <w:spacing w:val="3"/>
        </w:rPr>
        <w:t>(6), 35–41.</w:t>
      </w:r>
    </w:p>
    <w:sectPr w:rsidR="00726341" w:rsidRPr="00690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41"/>
    <w:rsid w:val="0021317A"/>
    <w:rsid w:val="00436119"/>
    <w:rsid w:val="005E3BFD"/>
    <w:rsid w:val="0069044B"/>
    <w:rsid w:val="00726341"/>
    <w:rsid w:val="00856BE6"/>
    <w:rsid w:val="008F04F8"/>
    <w:rsid w:val="00E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8B67"/>
  <w15:chartTrackingRefBased/>
  <w15:docId w15:val="{14B47F2B-1B2A-40B5-99F5-5BE0C04C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26341"/>
  </w:style>
  <w:style w:type="character" w:customStyle="1" w:styleId="eop">
    <w:name w:val="eop"/>
    <w:basedOn w:val="DefaultParagraphFont"/>
    <w:rsid w:val="00726341"/>
  </w:style>
  <w:style w:type="paragraph" w:styleId="NormalWeb">
    <w:name w:val="Normal (Web)"/>
    <w:basedOn w:val="Normal"/>
    <w:uiPriority w:val="99"/>
    <w:semiHidden/>
    <w:unhideWhenUsed/>
    <w:rsid w:val="004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6119"/>
    <w:rPr>
      <w:i/>
      <w:iCs/>
    </w:rPr>
  </w:style>
  <w:style w:type="character" w:styleId="Hyperlink">
    <w:name w:val="Hyperlink"/>
    <w:basedOn w:val="DefaultParagraphFont"/>
    <w:uiPriority w:val="99"/>
    <w:unhideWhenUsed/>
    <w:rsid w:val="00436119"/>
    <w:rPr>
      <w:color w:val="0000FF"/>
      <w:u w:val="single"/>
    </w:rPr>
  </w:style>
  <w:style w:type="paragraph" w:customStyle="1" w:styleId="muitypography-root">
    <w:name w:val="muitypography-root"/>
    <w:basedOn w:val="Normal"/>
    <w:rsid w:val="004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itypography-root1">
    <w:name w:val="muitypography-root1"/>
    <w:basedOn w:val="DefaultParagraphFont"/>
    <w:rsid w:val="00436119"/>
  </w:style>
  <w:style w:type="character" w:styleId="UnresolvedMention">
    <w:name w:val="Unresolved Mention"/>
    <w:basedOn w:val="DefaultParagraphFont"/>
    <w:uiPriority w:val="99"/>
    <w:semiHidden/>
    <w:unhideWhenUsed/>
    <w:rsid w:val="0043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55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7233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74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51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335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373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6689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78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6563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37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65121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98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27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50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51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549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0895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30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47204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636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155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</w:divBdr>
                            </w:div>
                          </w:divsChild>
                        </w:div>
                        <w:div w:id="14554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176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1032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violenceprevention/childabuseandneglect/acestudy/index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academiccommons.columbia.edu/doi/10.7916/d8-gc9d-na95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hwg.org/download/trauma-and-resilience-201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ildren.wi.gov/Documents/CCTICSelf-AssessmentandPlanningProtocol0709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tlpi.jacksonwhelan.netdna-cdn.com/wp-content/uploads/2013/11/HTCL-Vol-2-Creating-and-Advocating-for-T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16DF1AA5522488D22C07A4CA270A0" ma:contentTypeVersion="12" ma:contentTypeDescription="Create a new document." ma:contentTypeScope="" ma:versionID="41d122e19ca0cddb32ae534d593531e2">
  <xsd:schema xmlns:xsd="http://www.w3.org/2001/XMLSchema" xmlns:xs="http://www.w3.org/2001/XMLSchema" xmlns:p="http://schemas.microsoft.com/office/2006/metadata/properties" xmlns:ns3="1430b7a4-4f74-4be7-8f75-a2cd93e6859b" xmlns:ns4="94803722-b177-41f8-8f24-8775e2c5d67a" targetNamespace="http://schemas.microsoft.com/office/2006/metadata/properties" ma:root="true" ma:fieldsID="24819c1eb0a1f05e08e7266b25f34bb7" ns3:_="" ns4:_="">
    <xsd:import namespace="1430b7a4-4f74-4be7-8f75-a2cd93e6859b"/>
    <xsd:import namespace="94803722-b177-41f8-8f24-8775e2c5d6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0b7a4-4f74-4be7-8f75-a2cd93e68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3722-b177-41f8-8f24-8775e2c5d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23E94-E971-47C1-B8E7-3203D6342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0b7a4-4f74-4be7-8f75-a2cd93e6859b"/>
    <ds:schemaRef ds:uri="94803722-b177-41f8-8f24-8775e2c5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4C89D-9589-44DC-A52C-28D064BAD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01862-ACC0-4EA8-84F1-6EA4815004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Toscano, Caroline</dc:creator>
  <cp:keywords/>
  <dc:description/>
  <cp:lastModifiedBy>Toscano, Caroline</cp:lastModifiedBy>
  <cp:revision>2</cp:revision>
  <dcterms:created xsi:type="dcterms:W3CDTF">2021-10-25T17:15:00Z</dcterms:created>
  <dcterms:modified xsi:type="dcterms:W3CDTF">2021-10-25T17:15:00Z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0x01010056C16DF1AA5522488D22C07A4CA270A0</vt:lpwstr>
  </property>
</Properties>
</file>